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C77CC2" w14:textId="7EC11832" w:rsidR="00C46307" w:rsidRPr="00C46307" w:rsidRDefault="007301F8" w:rsidP="004A2CAF">
      <w:pPr>
        <w:shd w:val="clear" w:color="auto" w:fill="FFFFFF"/>
        <w:spacing w:before="750" w:after="45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222222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32"/>
          <w:szCs w:val="32"/>
          <w:lang w:eastAsia="ru-RU"/>
        </w:rPr>
        <w:t>О п</w:t>
      </w:r>
      <w:r w:rsidR="00F76FEB">
        <w:rPr>
          <w:rFonts w:ascii="Times New Roman" w:eastAsia="Times New Roman" w:hAnsi="Times New Roman" w:cs="Times New Roman"/>
          <w:b/>
          <w:bCs/>
          <w:color w:val="222222"/>
          <w:sz w:val="32"/>
          <w:szCs w:val="32"/>
          <w:lang w:eastAsia="ru-RU"/>
        </w:rPr>
        <w:t>рием</w:t>
      </w:r>
      <w:r>
        <w:rPr>
          <w:rFonts w:ascii="Times New Roman" w:eastAsia="Times New Roman" w:hAnsi="Times New Roman" w:cs="Times New Roman"/>
          <w:b/>
          <w:bCs/>
          <w:color w:val="222222"/>
          <w:sz w:val="32"/>
          <w:szCs w:val="32"/>
          <w:lang w:eastAsia="ru-RU"/>
        </w:rPr>
        <w:t xml:space="preserve">е витаминов, </w:t>
      </w:r>
      <w:r w:rsidR="00C46307" w:rsidRPr="00C46307">
        <w:rPr>
          <w:rFonts w:ascii="Times New Roman" w:eastAsia="Times New Roman" w:hAnsi="Times New Roman" w:cs="Times New Roman"/>
          <w:b/>
          <w:bCs/>
          <w:color w:val="222222"/>
          <w:sz w:val="32"/>
          <w:szCs w:val="32"/>
          <w:lang w:eastAsia="ru-RU"/>
        </w:rPr>
        <w:t>микроэлементов</w:t>
      </w:r>
      <w:r>
        <w:rPr>
          <w:rFonts w:ascii="Times New Roman" w:eastAsia="Times New Roman" w:hAnsi="Times New Roman" w:cs="Times New Roman"/>
          <w:b/>
          <w:bCs/>
          <w:color w:val="222222"/>
          <w:sz w:val="32"/>
          <w:szCs w:val="32"/>
          <w:lang w:eastAsia="ru-RU"/>
        </w:rPr>
        <w:t xml:space="preserve"> и лекарственных препаратов о время беременности.</w:t>
      </w:r>
    </w:p>
    <w:p w14:paraId="1509E9DB" w14:textId="77777777" w:rsidR="00C46307" w:rsidRPr="00C46307" w:rsidRDefault="00C46307" w:rsidP="00C46307">
      <w:pPr>
        <w:pStyle w:val="a5"/>
        <w:numPr>
          <w:ilvl w:val="0"/>
          <w:numId w:val="8"/>
        </w:numPr>
        <w:shd w:val="clear" w:color="auto" w:fill="FFFFFF"/>
        <w:spacing w:after="240" w:line="390" w:lineRule="atLeast"/>
        <w:jc w:val="both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Рекомендовано</w:t>
      </w:r>
      <w:r w:rsidRPr="00C46307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 пациентке, планирующей беременность (на </w:t>
      </w:r>
      <w:proofErr w:type="spellStart"/>
      <w:r w:rsidRPr="00C46307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прегравидарном</w:t>
      </w:r>
      <w:proofErr w:type="spellEnd"/>
      <w:r w:rsidRPr="00C46307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 этапе), за 2-3 месяца до наступления беременности и на протяжении первых 12 недель беременности пероральный прием фолиевой кислоты** в дозе 400-800 мкг в день с целью снижения риска</w:t>
      </w:r>
      <w:r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 дефекта нервной трубки у плода.</w:t>
      </w:r>
    </w:p>
    <w:p w14:paraId="385D460F" w14:textId="77777777" w:rsidR="00C46307" w:rsidRPr="00C46307" w:rsidRDefault="00C46307" w:rsidP="00C46307">
      <w:pPr>
        <w:pStyle w:val="a5"/>
        <w:numPr>
          <w:ilvl w:val="0"/>
          <w:numId w:val="8"/>
        </w:numPr>
        <w:shd w:val="clear" w:color="auto" w:fill="FFFFFF"/>
        <w:spacing w:after="240" w:line="390" w:lineRule="atLeast"/>
        <w:jc w:val="both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C46307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Рекомендовано пациентке, планирующей беременность (на </w:t>
      </w:r>
      <w:proofErr w:type="spellStart"/>
      <w:r w:rsidRPr="00C46307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прегравидарном</w:t>
      </w:r>
      <w:proofErr w:type="spellEnd"/>
      <w:r w:rsidRPr="00C46307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 этапе), за 2-3 месяца до наступления беременности и на протяжении всей беременности пероральный прием препаратов йода (калия йодида**) в дозе 200 мкг в день с целью устранения йодного дефицита для профилактики нарушений нейрогенеза у плода.</w:t>
      </w:r>
    </w:p>
    <w:p w14:paraId="6D557C92" w14:textId="77777777" w:rsidR="00C46307" w:rsidRDefault="00C46307" w:rsidP="00BF2BA1">
      <w:pPr>
        <w:pStyle w:val="a5"/>
        <w:numPr>
          <w:ilvl w:val="0"/>
          <w:numId w:val="8"/>
        </w:numPr>
        <w:shd w:val="clear" w:color="auto" w:fill="FFFFFF"/>
        <w:spacing w:after="0" w:line="390" w:lineRule="atLeast"/>
        <w:jc w:val="both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C46307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Рекомендовано беременной пациентке группы высокого риска гиповитаминоза пероральный прием </w:t>
      </w:r>
      <w:proofErr w:type="spellStart"/>
      <w:r w:rsidRPr="00C46307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колекальциферола</w:t>
      </w:r>
      <w:proofErr w:type="spellEnd"/>
      <w:r w:rsidRPr="00C46307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** на протяжении всей беременности в дозе 500-1000 МЕ в день с целью профилактики дефицита витамина D для снижения риска акушерских осложнений</w:t>
      </w:r>
      <w:r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.</w:t>
      </w:r>
    </w:p>
    <w:p w14:paraId="0398E60D" w14:textId="77777777" w:rsidR="00C46307" w:rsidRPr="00C46307" w:rsidRDefault="00C46307" w:rsidP="00C46307">
      <w:pPr>
        <w:pStyle w:val="a5"/>
        <w:numPr>
          <w:ilvl w:val="0"/>
          <w:numId w:val="8"/>
        </w:numPr>
        <w:shd w:val="clear" w:color="auto" w:fill="FFFFFF"/>
        <w:spacing w:after="0" w:line="390" w:lineRule="atLeast"/>
        <w:jc w:val="both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C46307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 Не рекомендовано рутинно </w:t>
      </w:r>
      <w:r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принимать</w:t>
      </w:r>
      <w:r w:rsidRPr="00C46307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 поливитамины и поливитамины в комбинации с минеральными веществами беременной пациентке группы низкого риска гиповитаминоза </w:t>
      </w:r>
    </w:p>
    <w:p w14:paraId="1BBE41B0" w14:textId="77777777" w:rsidR="00BC2B8D" w:rsidRDefault="00C46307" w:rsidP="00BC2B8D">
      <w:pPr>
        <w:pStyle w:val="a5"/>
        <w:numPr>
          <w:ilvl w:val="0"/>
          <w:numId w:val="8"/>
        </w:numPr>
        <w:shd w:val="clear" w:color="auto" w:fill="FFFFFF"/>
        <w:spacing w:after="0" w:line="390" w:lineRule="atLeast"/>
        <w:jc w:val="both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BC2B8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Пероральный прием поливитаминов или поливитаминов в комбинации с минеральными веществами на протяжении всей беременности (с учетом рекомендованных выше дозировок витаминов и микроэлементов) рекомендован беременным пациенткам групп</w:t>
      </w:r>
      <w:r w:rsidR="00BC2B8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ы высокого риска гиповитаминоза. </w:t>
      </w:r>
      <w:r w:rsidRPr="00BC2B8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К группе высокого риска гиповитаминоза относятся женщины: с наличием заболева</w:t>
      </w:r>
      <w:r w:rsidR="00BC2B8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ний, нарушающих обмен витаминов,</w:t>
      </w:r>
      <w:r w:rsidRPr="00BC2B8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 с особенностью диеты (вегетарианская/веганская диета, редуциров</w:t>
      </w:r>
      <w:r w:rsidR="00BC2B8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анная по калорийности диета), с ожирением</w:t>
      </w:r>
      <w:r w:rsidRPr="00BC2B8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, с избыточным</w:t>
      </w:r>
      <w:r w:rsidR="00BC2B8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и физическими перегрузками</w:t>
      </w:r>
    </w:p>
    <w:p w14:paraId="6CEAC2EB" w14:textId="77777777" w:rsidR="00BC2B8D" w:rsidRDefault="00C46307" w:rsidP="00366779">
      <w:pPr>
        <w:pStyle w:val="a5"/>
        <w:numPr>
          <w:ilvl w:val="0"/>
          <w:numId w:val="8"/>
        </w:numPr>
        <w:shd w:val="clear" w:color="auto" w:fill="FFFFFF"/>
        <w:spacing w:after="0" w:line="390" w:lineRule="atLeast"/>
        <w:jc w:val="both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BC2B8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Не рекомендовано рутинно беременной пациентке </w:t>
      </w:r>
      <w:r w:rsidR="00BC2B8D" w:rsidRPr="00BC2B8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принимать </w:t>
      </w:r>
      <w:r w:rsidRPr="00BC2B8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Омега-3 полиненасыщенные жирные кислоты</w:t>
      </w:r>
      <w:r w:rsidR="00BC2B8D" w:rsidRPr="00BC2B8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.</w:t>
      </w:r>
      <w:r w:rsidRPr="00BC2B8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 </w:t>
      </w:r>
    </w:p>
    <w:p w14:paraId="0544A43D" w14:textId="77777777" w:rsidR="00C46307" w:rsidRDefault="00C46307" w:rsidP="00BC2B8D">
      <w:pPr>
        <w:pStyle w:val="a5"/>
        <w:numPr>
          <w:ilvl w:val="0"/>
          <w:numId w:val="8"/>
        </w:numPr>
        <w:shd w:val="clear" w:color="auto" w:fill="FFFFFF"/>
        <w:spacing w:after="0" w:line="390" w:lineRule="atLeast"/>
        <w:jc w:val="both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BC2B8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Не рекомендовано рутинно </w:t>
      </w:r>
      <w:r w:rsidR="00BC2B8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принимать</w:t>
      </w:r>
      <w:r w:rsidRPr="00BC2B8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 препараты железа беременной пациентке при нормальном уровне гемоглобина</w:t>
      </w:r>
      <w:r w:rsidR="00BC2B8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.</w:t>
      </w:r>
    </w:p>
    <w:p w14:paraId="355D7D2C" w14:textId="77777777" w:rsidR="00C46307" w:rsidRDefault="00C46307" w:rsidP="00BC2B8D">
      <w:pPr>
        <w:pStyle w:val="a5"/>
        <w:numPr>
          <w:ilvl w:val="0"/>
          <w:numId w:val="8"/>
        </w:numPr>
        <w:shd w:val="clear" w:color="auto" w:fill="FFFFFF"/>
        <w:spacing w:after="0" w:line="390" w:lineRule="atLeast"/>
        <w:jc w:val="both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BC2B8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Не рекомендовано рутинно </w:t>
      </w:r>
      <w:proofErr w:type="spellStart"/>
      <w:r w:rsidR="00BC2B8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принримать</w:t>
      </w:r>
      <w:proofErr w:type="spellEnd"/>
      <w:r w:rsidRPr="00BC2B8D">
        <w:rPr>
          <w:rFonts w:ascii="Times New Roman" w:eastAsia="Times New Roman" w:hAnsi="Times New Roman" w:cs="Times New Roman"/>
          <w:b/>
          <w:bCs/>
          <w:color w:val="222222"/>
          <w:sz w:val="27"/>
          <w:szCs w:val="27"/>
          <w:lang w:eastAsia="ru-RU"/>
        </w:rPr>
        <w:t> </w:t>
      </w:r>
      <w:r w:rsidRPr="00BC2B8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беременной па</w:t>
      </w:r>
      <w:r w:rsidR="00BC2B8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циентке ретинол (витамин А).</w:t>
      </w:r>
    </w:p>
    <w:p w14:paraId="5E97BF9F" w14:textId="77777777" w:rsidR="00C46307" w:rsidRDefault="00C46307" w:rsidP="00BC2B8D">
      <w:pPr>
        <w:pStyle w:val="a5"/>
        <w:numPr>
          <w:ilvl w:val="0"/>
          <w:numId w:val="8"/>
        </w:numPr>
        <w:shd w:val="clear" w:color="auto" w:fill="FFFFFF"/>
        <w:spacing w:after="0" w:line="390" w:lineRule="atLeast"/>
        <w:jc w:val="both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BC2B8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lastRenderedPageBreak/>
        <w:t xml:space="preserve">Не рекомендовано рутинно </w:t>
      </w:r>
      <w:r w:rsidR="00BC2B8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принимать беременной пациентке витамин Е.</w:t>
      </w:r>
    </w:p>
    <w:p w14:paraId="7E9F3144" w14:textId="77777777" w:rsidR="00C46307" w:rsidRPr="00BC2B8D" w:rsidRDefault="00C46307" w:rsidP="00BC2B8D">
      <w:pPr>
        <w:pStyle w:val="a5"/>
        <w:numPr>
          <w:ilvl w:val="0"/>
          <w:numId w:val="8"/>
        </w:numPr>
        <w:shd w:val="clear" w:color="auto" w:fill="FFFFFF"/>
        <w:spacing w:after="0" w:line="390" w:lineRule="atLeast"/>
        <w:jc w:val="both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BC2B8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Не рекомендовано рутинно </w:t>
      </w:r>
      <w:r w:rsidR="00BC2B8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принимать</w:t>
      </w:r>
      <w:r w:rsidRPr="00BC2B8D">
        <w:rPr>
          <w:rFonts w:ascii="Times New Roman" w:eastAsia="Times New Roman" w:hAnsi="Times New Roman" w:cs="Times New Roman"/>
          <w:b/>
          <w:bCs/>
          <w:color w:val="222222"/>
          <w:sz w:val="27"/>
          <w:szCs w:val="27"/>
          <w:lang w:eastAsia="ru-RU"/>
        </w:rPr>
        <w:t> </w:t>
      </w:r>
      <w:r w:rsidRPr="00BC2B8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беременной па</w:t>
      </w:r>
      <w:r w:rsidR="00BC2B8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циентке аскорбиновую кислоту.</w:t>
      </w:r>
    </w:p>
    <w:p w14:paraId="33F3B2CA" w14:textId="77777777" w:rsidR="008548CB" w:rsidRDefault="008548CB" w:rsidP="008548CB">
      <w:pPr>
        <w:pStyle w:val="a4"/>
        <w:shd w:val="clear" w:color="auto" w:fill="FFFFFF"/>
        <w:spacing w:before="0" w:beforeAutospacing="0" w:after="0" w:afterAutospacing="0" w:line="390" w:lineRule="atLeast"/>
        <w:jc w:val="both"/>
        <w:rPr>
          <w:color w:val="222222"/>
          <w:sz w:val="27"/>
          <w:szCs w:val="27"/>
        </w:rPr>
      </w:pPr>
    </w:p>
    <w:p w14:paraId="271ECDF2" w14:textId="77777777" w:rsidR="008548CB" w:rsidRDefault="008548CB" w:rsidP="008548CB">
      <w:pPr>
        <w:pStyle w:val="a4"/>
        <w:shd w:val="clear" w:color="auto" w:fill="FFFFFF"/>
        <w:spacing w:before="0" w:beforeAutospacing="0" w:after="0" w:afterAutospacing="0" w:line="390" w:lineRule="atLeast"/>
        <w:jc w:val="both"/>
        <w:rPr>
          <w:color w:val="222222"/>
          <w:sz w:val="27"/>
          <w:szCs w:val="27"/>
        </w:rPr>
      </w:pPr>
    </w:p>
    <w:p w14:paraId="63CF793B" w14:textId="77777777" w:rsidR="00F76FEB" w:rsidRDefault="00F76FEB" w:rsidP="008548CB">
      <w:pPr>
        <w:pStyle w:val="a4"/>
        <w:shd w:val="clear" w:color="auto" w:fill="FFFFFF"/>
        <w:spacing w:before="0" w:beforeAutospacing="0" w:after="0" w:afterAutospacing="0" w:line="390" w:lineRule="atLeast"/>
        <w:jc w:val="both"/>
        <w:rPr>
          <w:color w:val="222222"/>
          <w:sz w:val="27"/>
          <w:szCs w:val="27"/>
        </w:rPr>
      </w:pPr>
    </w:p>
    <w:p w14:paraId="296AAEBE" w14:textId="77777777" w:rsidR="00F76FEB" w:rsidRDefault="00F76FEB" w:rsidP="008548CB">
      <w:pPr>
        <w:pStyle w:val="a4"/>
        <w:shd w:val="clear" w:color="auto" w:fill="FFFFFF"/>
        <w:spacing w:before="0" w:beforeAutospacing="0" w:after="0" w:afterAutospacing="0" w:line="390" w:lineRule="atLeast"/>
        <w:jc w:val="both"/>
        <w:rPr>
          <w:color w:val="222222"/>
          <w:sz w:val="27"/>
          <w:szCs w:val="27"/>
        </w:rPr>
      </w:pPr>
    </w:p>
    <w:p w14:paraId="7CBE6E7C" w14:textId="77777777" w:rsidR="00F76FEB" w:rsidRDefault="00F76FEB" w:rsidP="008548CB">
      <w:pPr>
        <w:pStyle w:val="a4"/>
        <w:shd w:val="clear" w:color="auto" w:fill="FFFFFF"/>
        <w:spacing w:before="0" w:beforeAutospacing="0" w:after="0" w:afterAutospacing="0" w:line="390" w:lineRule="atLeast"/>
        <w:jc w:val="both"/>
        <w:rPr>
          <w:color w:val="222222"/>
          <w:sz w:val="27"/>
          <w:szCs w:val="27"/>
        </w:rPr>
      </w:pPr>
    </w:p>
    <w:p w14:paraId="30A1857B" w14:textId="77777777" w:rsidR="00F76FEB" w:rsidRDefault="00F76FEB" w:rsidP="008548CB">
      <w:pPr>
        <w:pStyle w:val="a4"/>
        <w:shd w:val="clear" w:color="auto" w:fill="FFFFFF"/>
        <w:spacing w:before="0" w:beforeAutospacing="0" w:after="0" w:afterAutospacing="0" w:line="390" w:lineRule="atLeast"/>
        <w:jc w:val="both"/>
        <w:rPr>
          <w:color w:val="222222"/>
          <w:sz w:val="27"/>
          <w:szCs w:val="27"/>
        </w:rPr>
      </w:pPr>
    </w:p>
    <w:p w14:paraId="3F8A9208" w14:textId="77777777" w:rsidR="007301F8" w:rsidRDefault="007301F8" w:rsidP="008548CB">
      <w:pPr>
        <w:pStyle w:val="a4"/>
        <w:shd w:val="clear" w:color="auto" w:fill="FFFFFF"/>
        <w:spacing w:before="0" w:beforeAutospacing="0" w:after="0" w:afterAutospacing="0" w:line="390" w:lineRule="atLeast"/>
        <w:jc w:val="both"/>
        <w:rPr>
          <w:color w:val="222222"/>
          <w:sz w:val="27"/>
          <w:szCs w:val="27"/>
        </w:rPr>
      </w:pPr>
    </w:p>
    <w:p w14:paraId="42110849" w14:textId="77777777" w:rsidR="007301F8" w:rsidRDefault="007301F8" w:rsidP="008548CB">
      <w:pPr>
        <w:pStyle w:val="a4"/>
        <w:shd w:val="clear" w:color="auto" w:fill="FFFFFF"/>
        <w:spacing w:before="0" w:beforeAutospacing="0" w:after="0" w:afterAutospacing="0" w:line="390" w:lineRule="atLeast"/>
        <w:jc w:val="both"/>
        <w:rPr>
          <w:color w:val="222222"/>
          <w:sz w:val="27"/>
          <w:szCs w:val="27"/>
        </w:rPr>
      </w:pPr>
    </w:p>
    <w:p w14:paraId="2277A805" w14:textId="77777777" w:rsidR="007301F8" w:rsidRDefault="007301F8" w:rsidP="008548CB">
      <w:pPr>
        <w:pStyle w:val="a4"/>
        <w:shd w:val="clear" w:color="auto" w:fill="FFFFFF"/>
        <w:spacing w:before="0" w:beforeAutospacing="0" w:after="0" w:afterAutospacing="0" w:line="390" w:lineRule="atLeast"/>
        <w:jc w:val="both"/>
        <w:rPr>
          <w:color w:val="222222"/>
          <w:sz w:val="27"/>
          <w:szCs w:val="27"/>
        </w:rPr>
      </w:pPr>
    </w:p>
    <w:p w14:paraId="637596F0" w14:textId="77777777" w:rsidR="007301F8" w:rsidRDefault="007301F8" w:rsidP="008548CB">
      <w:pPr>
        <w:pStyle w:val="a4"/>
        <w:shd w:val="clear" w:color="auto" w:fill="FFFFFF"/>
        <w:spacing w:before="0" w:beforeAutospacing="0" w:after="0" w:afterAutospacing="0" w:line="390" w:lineRule="atLeast"/>
        <w:jc w:val="both"/>
        <w:rPr>
          <w:color w:val="222222"/>
          <w:sz w:val="27"/>
          <w:szCs w:val="27"/>
        </w:rPr>
      </w:pPr>
    </w:p>
    <w:p w14:paraId="312C6E33" w14:textId="77777777" w:rsidR="007301F8" w:rsidRDefault="007301F8" w:rsidP="008548CB">
      <w:pPr>
        <w:pStyle w:val="a4"/>
        <w:shd w:val="clear" w:color="auto" w:fill="FFFFFF"/>
        <w:spacing w:before="0" w:beforeAutospacing="0" w:after="0" w:afterAutospacing="0" w:line="390" w:lineRule="atLeast"/>
        <w:jc w:val="both"/>
        <w:rPr>
          <w:color w:val="222222"/>
          <w:sz w:val="27"/>
          <w:szCs w:val="27"/>
        </w:rPr>
      </w:pPr>
    </w:p>
    <w:p w14:paraId="108C5B6B" w14:textId="77777777" w:rsidR="007301F8" w:rsidRDefault="007301F8" w:rsidP="008548CB">
      <w:pPr>
        <w:pStyle w:val="a4"/>
        <w:shd w:val="clear" w:color="auto" w:fill="FFFFFF"/>
        <w:spacing w:before="0" w:beforeAutospacing="0" w:after="0" w:afterAutospacing="0" w:line="390" w:lineRule="atLeast"/>
        <w:jc w:val="both"/>
        <w:rPr>
          <w:color w:val="222222"/>
          <w:sz w:val="27"/>
          <w:szCs w:val="27"/>
        </w:rPr>
      </w:pPr>
    </w:p>
    <w:p w14:paraId="739BD6E2" w14:textId="77777777" w:rsidR="007301F8" w:rsidRDefault="007301F8" w:rsidP="008548CB">
      <w:pPr>
        <w:pStyle w:val="a4"/>
        <w:shd w:val="clear" w:color="auto" w:fill="FFFFFF"/>
        <w:spacing w:before="0" w:beforeAutospacing="0" w:after="0" w:afterAutospacing="0" w:line="390" w:lineRule="atLeast"/>
        <w:jc w:val="both"/>
        <w:rPr>
          <w:color w:val="222222"/>
          <w:sz w:val="27"/>
          <w:szCs w:val="27"/>
        </w:rPr>
      </w:pPr>
    </w:p>
    <w:p w14:paraId="3C8F9317" w14:textId="77777777" w:rsidR="007301F8" w:rsidRDefault="007301F8" w:rsidP="008548CB">
      <w:pPr>
        <w:pStyle w:val="a4"/>
        <w:shd w:val="clear" w:color="auto" w:fill="FFFFFF"/>
        <w:spacing w:before="0" w:beforeAutospacing="0" w:after="0" w:afterAutospacing="0" w:line="390" w:lineRule="atLeast"/>
        <w:jc w:val="both"/>
        <w:rPr>
          <w:color w:val="222222"/>
          <w:sz w:val="27"/>
          <w:szCs w:val="27"/>
        </w:rPr>
      </w:pPr>
    </w:p>
    <w:p w14:paraId="6B0A9DEA" w14:textId="77777777" w:rsidR="007301F8" w:rsidRDefault="007301F8" w:rsidP="008548CB">
      <w:pPr>
        <w:pStyle w:val="a4"/>
        <w:shd w:val="clear" w:color="auto" w:fill="FFFFFF"/>
        <w:spacing w:before="0" w:beforeAutospacing="0" w:after="0" w:afterAutospacing="0" w:line="390" w:lineRule="atLeast"/>
        <w:jc w:val="both"/>
        <w:rPr>
          <w:color w:val="222222"/>
          <w:sz w:val="27"/>
          <w:szCs w:val="27"/>
        </w:rPr>
      </w:pPr>
    </w:p>
    <w:p w14:paraId="1158FB91" w14:textId="77777777" w:rsidR="007301F8" w:rsidRDefault="007301F8" w:rsidP="008548CB">
      <w:pPr>
        <w:pStyle w:val="a4"/>
        <w:shd w:val="clear" w:color="auto" w:fill="FFFFFF"/>
        <w:spacing w:before="0" w:beforeAutospacing="0" w:after="0" w:afterAutospacing="0" w:line="390" w:lineRule="atLeast"/>
        <w:jc w:val="both"/>
        <w:rPr>
          <w:color w:val="222222"/>
          <w:sz w:val="27"/>
          <w:szCs w:val="27"/>
        </w:rPr>
      </w:pPr>
    </w:p>
    <w:p w14:paraId="1DB7B056" w14:textId="77777777" w:rsidR="00F76FEB" w:rsidRDefault="00F76FEB" w:rsidP="008548CB">
      <w:pPr>
        <w:pStyle w:val="a4"/>
        <w:shd w:val="clear" w:color="auto" w:fill="FFFFFF"/>
        <w:spacing w:before="0" w:beforeAutospacing="0" w:after="0" w:afterAutospacing="0" w:line="390" w:lineRule="atLeast"/>
        <w:jc w:val="both"/>
        <w:rPr>
          <w:color w:val="222222"/>
          <w:sz w:val="27"/>
          <w:szCs w:val="27"/>
        </w:rPr>
      </w:pPr>
    </w:p>
    <w:p w14:paraId="2AF491BC" w14:textId="77777777" w:rsidR="008A72C3" w:rsidRPr="005D2E51" w:rsidRDefault="008A72C3" w:rsidP="005D2E51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8A72C3" w:rsidRPr="005D2E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95077C"/>
    <w:multiLevelType w:val="multilevel"/>
    <w:tmpl w:val="90A6B3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1E4F78"/>
    <w:multiLevelType w:val="multilevel"/>
    <w:tmpl w:val="D908B8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35D24C6"/>
    <w:multiLevelType w:val="multilevel"/>
    <w:tmpl w:val="F34EAC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4DE7AC5"/>
    <w:multiLevelType w:val="hybridMultilevel"/>
    <w:tmpl w:val="682CED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910692"/>
    <w:multiLevelType w:val="multilevel"/>
    <w:tmpl w:val="61C644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B5B4118"/>
    <w:multiLevelType w:val="multilevel"/>
    <w:tmpl w:val="117E54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FBF4C0B"/>
    <w:multiLevelType w:val="hybridMultilevel"/>
    <w:tmpl w:val="21D6901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EB5E3C"/>
    <w:multiLevelType w:val="multilevel"/>
    <w:tmpl w:val="C9D69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9E22795"/>
    <w:multiLevelType w:val="multilevel"/>
    <w:tmpl w:val="652E2E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D491F95"/>
    <w:multiLevelType w:val="multilevel"/>
    <w:tmpl w:val="BBC879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3385206"/>
    <w:multiLevelType w:val="multilevel"/>
    <w:tmpl w:val="024EC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5240654"/>
    <w:multiLevelType w:val="multilevel"/>
    <w:tmpl w:val="07744A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681539F"/>
    <w:multiLevelType w:val="multilevel"/>
    <w:tmpl w:val="A27E4E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6D7494F"/>
    <w:multiLevelType w:val="hybridMultilevel"/>
    <w:tmpl w:val="2B689F3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185811"/>
    <w:multiLevelType w:val="hybridMultilevel"/>
    <w:tmpl w:val="73A4D81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8295B39"/>
    <w:multiLevelType w:val="hybridMultilevel"/>
    <w:tmpl w:val="9BDA8632"/>
    <w:lvl w:ilvl="0" w:tplc="4434F3F4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3626E6"/>
    <w:multiLevelType w:val="multilevel"/>
    <w:tmpl w:val="F27C4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ADA3365"/>
    <w:multiLevelType w:val="multilevel"/>
    <w:tmpl w:val="E0BAC6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C4F7B98"/>
    <w:multiLevelType w:val="multilevel"/>
    <w:tmpl w:val="7960C6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E5938DC"/>
    <w:multiLevelType w:val="multilevel"/>
    <w:tmpl w:val="16B817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F411DB7"/>
    <w:multiLevelType w:val="hybridMultilevel"/>
    <w:tmpl w:val="F758ACB0"/>
    <w:lvl w:ilvl="0" w:tplc="2B5E3F6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2D54C7C"/>
    <w:multiLevelType w:val="multilevel"/>
    <w:tmpl w:val="D96C9D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3ED4588"/>
    <w:multiLevelType w:val="hybridMultilevel"/>
    <w:tmpl w:val="4D2E37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5BF0E34"/>
    <w:multiLevelType w:val="multilevel"/>
    <w:tmpl w:val="2514B2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7352539"/>
    <w:multiLevelType w:val="multilevel"/>
    <w:tmpl w:val="6792E4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7FB5C44"/>
    <w:multiLevelType w:val="multilevel"/>
    <w:tmpl w:val="CA20C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8820AA3"/>
    <w:multiLevelType w:val="multilevel"/>
    <w:tmpl w:val="60E6EC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3D397095"/>
    <w:multiLevelType w:val="multilevel"/>
    <w:tmpl w:val="978EB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3F13723E"/>
    <w:multiLevelType w:val="multilevel"/>
    <w:tmpl w:val="FCBA2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1161A6E"/>
    <w:multiLevelType w:val="multilevel"/>
    <w:tmpl w:val="67D496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7334472"/>
    <w:multiLevelType w:val="multilevel"/>
    <w:tmpl w:val="175813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4CAF26E2"/>
    <w:multiLevelType w:val="multilevel"/>
    <w:tmpl w:val="EE5039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4D643B05"/>
    <w:multiLevelType w:val="multilevel"/>
    <w:tmpl w:val="BDBA11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1986FED"/>
    <w:multiLevelType w:val="multilevel"/>
    <w:tmpl w:val="58E81C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4BB64A5"/>
    <w:multiLevelType w:val="multilevel"/>
    <w:tmpl w:val="A99EC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C8A67BB"/>
    <w:multiLevelType w:val="multilevel"/>
    <w:tmpl w:val="89F4F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5CC13046"/>
    <w:multiLevelType w:val="multilevel"/>
    <w:tmpl w:val="EB4A24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3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5EEF445F"/>
    <w:multiLevelType w:val="multilevel"/>
    <w:tmpl w:val="467091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AB316F8"/>
    <w:multiLevelType w:val="multilevel"/>
    <w:tmpl w:val="C868D3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B9E69F1"/>
    <w:multiLevelType w:val="multilevel"/>
    <w:tmpl w:val="207806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1DC4796"/>
    <w:multiLevelType w:val="multilevel"/>
    <w:tmpl w:val="F08A7B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5AF04DD"/>
    <w:multiLevelType w:val="hybridMultilevel"/>
    <w:tmpl w:val="88FCB6C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AFC6CAD"/>
    <w:multiLevelType w:val="multilevel"/>
    <w:tmpl w:val="F82072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20926572">
    <w:abstractNumId w:val="36"/>
  </w:num>
  <w:num w:numId="2" w16cid:durableId="701898424">
    <w:abstractNumId w:val="34"/>
  </w:num>
  <w:num w:numId="3" w16cid:durableId="465320781">
    <w:abstractNumId w:val="8"/>
  </w:num>
  <w:num w:numId="4" w16cid:durableId="1304389454">
    <w:abstractNumId w:val="11"/>
  </w:num>
  <w:num w:numId="5" w16cid:durableId="161090759">
    <w:abstractNumId w:val="27"/>
  </w:num>
  <w:num w:numId="6" w16cid:durableId="498157122">
    <w:abstractNumId w:val="10"/>
  </w:num>
  <w:num w:numId="7" w16cid:durableId="1244336246">
    <w:abstractNumId w:val="12"/>
  </w:num>
  <w:num w:numId="8" w16cid:durableId="1383210648">
    <w:abstractNumId w:val="13"/>
  </w:num>
  <w:num w:numId="9" w16cid:durableId="1010986811">
    <w:abstractNumId w:val="39"/>
  </w:num>
  <w:num w:numId="10" w16cid:durableId="1758865804">
    <w:abstractNumId w:val="0"/>
  </w:num>
  <w:num w:numId="11" w16cid:durableId="1523201559">
    <w:abstractNumId w:val="35"/>
  </w:num>
  <w:num w:numId="12" w16cid:durableId="2060085592">
    <w:abstractNumId w:val="19"/>
  </w:num>
  <w:num w:numId="13" w16cid:durableId="293414344">
    <w:abstractNumId w:val="31"/>
  </w:num>
  <w:num w:numId="14" w16cid:durableId="1464930702">
    <w:abstractNumId w:val="24"/>
  </w:num>
  <w:num w:numId="15" w16cid:durableId="538661415">
    <w:abstractNumId w:val="1"/>
  </w:num>
  <w:num w:numId="16" w16cid:durableId="2057580976">
    <w:abstractNumId w:val="4"/>
  </w:num>
  <w:num w:numId="17" w16cid:durableId="1209533733">
    <w:abstractNumId w:val="7"/>
  </w:num>
  <w:num w:numId="18" w16cid:durableId="1014378807">
    <w:abstractNumId w:val="3"/>
  </w:num>
  <w:num w:numId="19" w16cid:durableId="452359364">
    <w:abstractNumId w:val="2"/>
  </w:num>
  <w:num w:numId="20" w16cid:durableId="1189677895">
    <w:abstractNumId w:val="5"/>
  </w:num>
  <w:num w:numId="21" w16cid:durableId="1041398839">
    <w:abstractNumId w:val="30"/>
  </w:num>
  <w:num w:numId="22" w16cid:durableId="1377779025">
    <w:abstractNumId w:val="25"/>
  </w:num>
  <w:num w:numId="23" w16cid:durableId="263273492">
    <w:abstractNumId w:val="9"/>
  </w:num>
  <w:num w:numId="24" w16cid:durableId="252059038">
    <w:abstractNumId w:val="26"/>
  </w:num>
  <w:num w:numId="25" w16cid:durableId="422845231">
    <w:abstractNumId w:val="16"/>
  </w:num>
  <w:num w:numId="26" w16cid:durableId="449520104">
    <w:abstractNumId w:val="33"/>
  </w:num>
  <w:num w:numId="27" w16cid:durableId="1081878665">
    <w:abstractNumId w:val="23"/>
  </w:num>
  <w:num w:numId="28" w16cid:durableId="1884754434">
    <w:abstractNumId w:val="17"/>
  </w:num>
  <w:num w:numId="29" w16cid:durableId="646326493">
    <w:abstractNumId w:val="29"/>
  </w:num>
  <w:num w:numId="30" w16cid:durableId="2029135275">
    <w:abstractNumId w:val="28"/>
  </w:num>
  <w:num w:numId="31" w16cid:durableId="1756247323">
    <w:abstractNumId w:val="37"/>
  </w:num>
  <w:num w:numId="32" w16cid:durableId="900794589">
    <w:abstractNumId w:val="32"/>
  </w:num>
  <w:num w:numId="33" w16cid:durableId="186915442">
    <w:abstractNumId w:val="41"/>
  </w:num>
  <w:num w:numId="34" w16cid:durableId="413822531">
    <w:abstractNumId w:val="14"/>
  </w:num>
  <w:num w:numId="35" w16cid:durableId="1324503823">
    <w:abstractNumId w:val="18"/>
  </w:num>
  <w:num w:numId="36" w16cid:durableId="192114072">
    <w:abstractNumId w:val="21"/>
  </w:num>
  <w:num w:numId="37" w16cid:durableId="751196350">
    <w:abstractNumId w:val="40"/>
  </w:num>
  <w:num w:numId="38" w16cid:durableId="1386492139">
    <w:abstractNumId w:val="38"/>
  </w:num>
  <w:num w:numId="39" w16cid:durableId="645742231">
    <w:abstractNumId w:val="6"/>
  </w:num>
  <w:num w:numId="40" w16cid:durableId="45110954">
    <w:abstractNumId w:val="42"/>
  </w:num>
  <w:num w:numId="41" w16cid:durableId="707950771">
    <w:abstractNumId w:val="22"/>
  </w:num>
  <w:num w:numId="42" w16cid:durableId="333534087">
    <w:abstractNumId w:val="20"/>
  </w:num>
  <w:num w:numId="43" w16cid:durableId="197378008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7D47"/>
    <w:rsid w:val="002E1E4B"/>
    <w:rsid w:val="004A2CAF"/>
    <w:rsid w:val="00584DCB"/>
    <w:rsid w:val="005D2E51"/>
    <w:rsid w:val="007301F8"/>
    <w:rsid w:val="00775EE4"/>
    <w:rsid w:val="008548CB"/>
    <w:rsid w:val="008A72C3"/>
    <w:rsid w:val="00A64BB1"/>
    <w:rsid w:val="00BC2B8D"/>
    <w:rsid w:val="00C24494"/>
    <w:rsid w:val="00C46307"/>
    <w:rsid w:val="00E00D49"/>
    <w:rsid w:val="00E07D47"/>
    <w:rsid w:val="00E34A8C"/>
    <w:rsid w:val="00EB4E66"/>
    <w:rsid w:val="00F76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ADAB00"/>
  <w15:chartTrackingRefBased/>
  <w15:docId w15:val="{685BE704-CC35-43ED-8212-9BB07D077E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D2E51"/>
    <w:rPr>
      <w:b/>
      <w:bCs/>
    </w:rPr>
  </w:style>
  <w:style w:type="paragraph" w:styleId="a4">
    <w:name w:val="Normal (Web)"/>
    <w:basedOn w:val="a"/>
    <w:uiPriority w:val="99"/>
    <w:semiHidden/>
    <w:unhideWhenUsed/>
    <w:rsid w:val="005D2E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C463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5556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56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3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8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306</Words>
  <Characters>1747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User</cp:lastModifiedBy>
  <cp:revision>2</cp:revision>
  <dcterms:created xsi:type="dcterms:W3CDTF">2024-07-29T07:13:00Z</dcterms:created>
  <dcterms:modified xsi:type="dcterms:W3CDTF">2024-07-29T07:13:00Z</dcterms:modified>
</cp:coreProperties>
</file>